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11" w:rsidRPr="00BC2F11" w:rsidRDefault="00BC2F11" w:rsidP="00BC2F1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TÜPLER-SIVILAŞTIRILMIŞ PETROL GAZI (LPG)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İLE İLGİLİ TEBLİĞ (TS EN 1442+A1)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(TEBLİĞ NO: MSG-MS-2013/26)</w:t>
      </w:r>
    </w:p>
    <w:p w:rsidR="00BC2F11" w:rsidRPr="00BC2F11" w:rsidRDefault="00BC2F11" w:rsidP="00BC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Yayımlandığı Resmi Gazete Tarihi/Sayısı: </w:t>
      </w:r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16.10.2013/28803</w:t>
      </w:r>
      <w:r w:rsidRPr="00BC2F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hyperlink r:id="rId7" w:history="1">
        <w:r w:rsidRPr="00BC2F1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www.bilgit.com</w:t>
        </w:r>
      </w:hyperlink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Tebliğ, </w:t>
      </w:r>
      <w:proofErr w:type="gram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3/6/2011</w:t>
      </w:r>
      <w:proofErr w:type="gram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tarihli ve 635 sayılı Bilim, Sanayi ve Teknoloji Bakanlığının Teşkilat ve Görevleri Hakkında Kanun Hükmünde Kararname, 10/6/1930 tarihli ve 1705 sayılı Ticarette Tağşişin Men'i ve İhracatın Murakabesi ve Korunması Hakkında Kanun ile 18/11/1960 tarihli ve 132 sayılı Türk 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Standardları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Enstitüsü Kuruluş Kanununa dayanılarak hazırlanmıştır.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 </w:t>
      </w:r>
      <w:proofErr w:type="gram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17/3/2002</w:t>
      </w:r>
      <w:proofErr w:type="gram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tarihli ve 24698 sayılı Resmî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Mecburî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Tebliği (Tebliğ No: ÖSG-2002/13) ile Bakanlıkça mecburi uygulamaya konulan TS 55 EN 1442 “Tüpler-Sıvılaştırılmış Petrol Gazı (LPG) İçin - Taşınabilir - Tekrar Doldurulabilir - Çelikten, Kaynaklı - Tasarım ve İmalat” standardı mecburi uygulamadan kaldırılacaktır. Bu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 Türk 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Standardları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Enstitüsü (TSE) tarafından hazırlanan TS EN 1442+A1  “Tüpler - Sıvılaştırılmış Petrol Gazı (LPG) İçin - Taşınabilir - Tekrar Doldurulabilir - Çelikten, Kaynaklı - Tasarım ve İmalat” standardı imalat ve satış safhalarında zorunlu olarak uygulanacaktır. 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TS EN 1442+A1 Standardının kapsamı aşağıda verilmiştir: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“Bu 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, ortam sıcaklıklarına maruz kalan, 0,5 litreden 150 litreye kadar (150 litre </w:t>
      </w:r>
      <w:proofErr w:type="gram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) su kapasitesine sahip, taşınabilir, yeniden doldurulabilir, kaynaklı, çelik LPG tüplerinin imalatı esnasında; tasarım, yapılış ve denenmesiyle ilgili asgari özellikleri kapsar.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Bu 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, sadece dairesel kesitli tüplere uygulanır”.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TS 55 EN 1442 standardı mecburi uygulamadan kaldırılacağından, </w:t>
      </w:r>
      <w:proofErr w:type="gram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4/2/2000</w:t>
      </w:r>
      <w:proofErr w:type="gram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tarihli ve 23954 sayılı Resmî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 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Standardlarına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Uygunluk Belgesi ve TSE 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Markası Hakkında Tebliğ (Tebliğ No: ÖSG–2000/13–14) ekinde yer alan “Türk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Standardlarına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luk 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Belgesi ve TSE Markası Aranacak Mamuller </w:t>
      </w:r>
      <w:proofErr w:type="spellStart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Listesi”nden</w:t>
      </w:r>
      <w:proofErr w:type="spellEnd"/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çıkartılacaktır.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TS EN 1442+A1 standardı kapsamına giren ürünleri üreten ve satanların bu Tebliğ hükümlerine uymaları zorunludur.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TS EN 1442+A1 standardı, TSE’nin merkez teşkilatından veya il temsilciliklerinden temin edilir. TSE’nin ve il temsilciliklerinin iletişim bilgilerine TSE’nin internet sayfasından ulaşılır.</w:t>
      </w:r>
    </w:p>
    <w:p w:rsidR="00BC2F11" w:rsidRPr="00BC2F11" w:rsidRDefault="00BC2F11" w:rsidP="00BC2F11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yayımı tarihinden altı ay sonra yürürlüğe girer.</w:t>
      </w:r>
    </w:p>
    <w:p w:rsidR="005F7BCF" w:rsidRDefault="00BC2F11" w:rsidP="00BC2F1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2F1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 –</w:t>
      </w:r>
      <w:r w:rsidRPr="00BC2F11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hükümlerini Bilim, Sanayi ve Teknoloji Bakanı yürütür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5F7BCF" w:rsidSect="007F33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11" w:rsidRDefault="002D1811" w:rsidP="007F3328">
      <w:pPr>
        <w:spacing w:after="0" w:line="240" w:lineRule="auto"/>
      </w:pPr>
      <w:r>
        <w:separator/>
      </w:r>
    </w:p>
  </w:endnote>
  <w:endnote w:type="continuationSeparator" w:id="0">
    <w:p w:rsidR="002D1811" w:rsidRDefault="002D1811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F3328" w:rsidRPr="007F3328" w:rsidRDefault="007F3328" w:rsidP="007F3328">
            <w:pPr>
              <w:pStyle w:val="Altbilgi"/>
              <w:jc w:val="right"/>
              <w:rPr>
                <w:i/>
                <w:sz w:val="20"/>
                <w:szCs w:val="20"/>
              </w:rPr>
            </w:pPr>
            <w:r w:rsidRPr="007F3328">
              <w:rPr>
                <w:i/>
                <w:sz w:val="20"/>
                <w:szCs w:val="20"/>
              </w:rPr>
              <w:t xml:space="preserve">www.bilgit.com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PAGE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BC2F11">
              <w:rPr>
                <w:bCs/>
                <w:i/>
                <w:noProof/>
                <w:sz w:val="20"/>
                <w:szCs w:val="20"/>
              </w:rPr>
              <w:t>1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  <w:r w:rsidRPr="007F3328">
              <w:rPr>
                <w:i/>
                <w:sz w:val="20"/>
                <w:szCs w:val="20"/>
              </w:rPr>
              <w:t xml:space="preserve"> /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BC2F11">
              <w:rPr>
                <w:bCs/>
                <w:i/>
                <w:noProof/>
                <w:sz w:val="20"/>
                <w:szCs w:val="20"/>
              </w:rPr>
              <w:t>1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F3328" w:rsidRDefault="007F33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11" w:rsidRDefault="002D1811" w:rsidP="007F3328">
      <w:pPr>
        <w:spacing w:after="0" w:line="240" w:lineRule="auto"/>
      </w:pPr>
      <w:r>
        <w:separator/>
      </w:r>
    </w:p>
  </w:footnote>
  <w:footnote w:type="continuationSeparator" w:id="0">
    <w:p w:rsidR="002D1811" w:rsidRDefault="002D1811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27"/>
    <w:rsid w:val="00057457"/>
    <w:rsid w:val="00060E27"/>
    <w:rsid w:val="001D4B92"/>
    <w:rsid w:val="00277745"/>
    <w:rsid w:val="002D1811"/>
    <w:rsid w:val="003A1AC9"/>
    <w:rsid w:val="004556F8"/>
    <w:rsid w:val="005F7BCF"/>
    <w:rsid w:val="007F3328"/>
    <w:rsid w:val="00905975"/>
    <w:rsid w:val="00B623D2"/>
    <w:rsid w:val="00BC2F11"/>
    <w:rsid w:val="00C301F7"/>
    <w:rsid w:val="00E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BC2F11"/>
  </w:style>
  <w:style w:type="character" w:customStyle="1" w:styleId="grame">
    <w:name w:val="grame"/>
    <w:basedOn w:val="VarsaylanParagrafYazTipi"/>
    <w:rsid w:val="00BC2F11"/>
  </w:style>
  <w:style w:type="paragraph" w:styleId="NormalWeb">
    <w:name w:val="Normal (Web)"/>
    <w:basedOn w:val="Normal"/>
    <w:uiPriority w:val="99"/>
    <w:unhideWhenUsed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C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BC2F11"/>
  </w:style>
  <w:style w:type="character" w:customStyle="1" w:styleId="grame">
    <w:name w:val="grame"/>
    <w:basedOn w:val="VarsaylanParagrafYazTipi"/>
    <w:rsid w:val="00BC2F11"/>
  </w:style>
  <w:style w:type="paragraph" w:styleId="NormalWeb">
    <w:name w:val="Normal (Web)"/>
    <w:basedOn w:val="Normal"/>
    <w:uiPriority w:val="99"/>
    <w:unhideWhenUsed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C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C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lgi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EAA</cp:lastModifiedBy>
  <cp:revision>7</cp:revision>
  <dcterms:created xsi:type="dcterms:W3CDTF">2013-04-27T09:36:00Z</dcterms:created>
  <dcterms:modified xsi:type="dcterms:W3CDTF">2013-10-25T21:27:00Z</dcterms:modified>
</cp:coreProperties>
</file>